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F8481" w14:textId="77777777" w:rsidR="0033555A" w:rsidRPr="00291C99" w:rsidRDefault="0033555A" w:rsidP="001F70D7">
      <w:pPr>
        <w:spacing w:after="0" w:line="240" w:lineRule="auto"/>
        <w:ind w:left="2160" w:hanging="21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1F70D7" w:rsidRPr="00291C9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 </w:t>
      </w:r>
      <w:r w:rsidR="001F70D7" w:rsidRPr="00291C9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การขอแก้ไขเปลี่ยนแปลงรายการในใบอนุญาตมีไว้ในครอบครองซึ่งวัตถุอันตรายชนิดที่ </w:t>
      </w:r>
      <w:r w:rsidRPr="00291C99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t xml:space="preserve">3 </w:t>
      </w:r>
      <w:r w:rsidRPr="00291C9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กรณีตรวจสถานที่</w:t>
      </w:r>
    </w:p>
    <w:p w14:paraId="263B368F" w14:textId="77777777" w:rsidR="0033555A" w:rsidRPr="00291C99" w:rsidRDefault="0033555A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หน่วยงานที่รับผิดชอบ</w:t>
      </w:r>
      <w:r w:rsidRPr="00291C9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291C99" w:rsidRPr="00291C99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DB5BD0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48A8E2CA" w14:textId="77777777" w:rsidR="0033555A" w:rsidRPr="00291C99" w:rsidRDefault="0033555A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291C9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12114D3B" w14:textId="77777777" w:rsidR="0033555A" w:rsidRPr="00291C99" w:rsidRDefault="00291C99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B437FA2" wp14:editId="67846E19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15" cy="0"/>
                <wp:effectExtent l="10795" t="8890" r="12065" b="10160"/>
                <wp:wrapNone/>
                <wp:docPr id="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F7DE9" id="Straight Connector 2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" strokeweight="1pt">
                <v:stroke joinstyle="miter"/>
              </v:line>
            </w:pict>
          </mc:Fallback>
        </mc:AlternateContent>
      </w:r>
    </w:p>
    <w:p w14:paraId="3CCC8ED9" w14:textId="77777777" w:rsidR="0033555A" w:rsidRPr="00291C99" w:rsidRDefault="0033555A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291C9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การขอแก้ไขเปลี่ยนแปลงรายการในใบอนุญาตมีไว้ในครอบครองซึ่งวัตถุอันตรายชนิดที่ 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3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กรณีตรวจสถานที่</w:t>
      </w:r>
    </w:p>
    <w:p w14:paraId="0E910070" w14:textId="77777777" w:rsidR="0033555A" w:rsidRPr="00291C99" w:rsidRDefault="0033555A" w:rsidP="000727F0">
      <w:pPr>
        <w:pStyle w:val="a5"/>
        <w:numPr>
          <w:ilvl w:val="0"/>
          <w:numId w:val="2"/>
        </w:numPr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91C99" w:rsidRPr="00291C99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DB5BD0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BCA87DA" w14:textId="77777777" w:rsidR="0033555A" w:rsidRPr="00291C99" w:rsidRDefault="0033555A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3CA94C1" w14:textId="77777777" w:rsidR="0033555A" w:rsidRPr="00291C99" w:rsidRDefault="0033555A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DB992F2" w14:textId="77777777" w:rsidR="0033555A" w:rsidRPr="00291C99" w:rsidRDefault="0033555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75"/>
        <w:gridCol w:w="9639"/>
      </w:tblGrid>
      <w:tr w:rsidR="00291C99" w:rsidRPr="00291C99" w14:paraId="0E7525C7" w14:textId="77777777">
        <w:tc>
          <w:tcPr>
            <w:tcW w:w="675" w:type="dxa"/>
          </w:tcPr>
          <w:p w14:paraId="734717CA" w14:textId="77777777" w:rsidR="0033555A" w:rsidRPr="00291C99" w:rsidRDefault="0033555A" w:rsidP="006C09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968A456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 xml:space="preserve">กฎกระทรวง 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พ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 xml:space="preserve">. 2537) 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 xml:space="preserve">และกฎกระทรวง ฉบับที่ 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4 (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พ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 xml:space="preserve">. 2555) </w:t>
            </w:r>
            <w:r w:rsidRPr="00291C99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ออกตามความในพระราชบัญญัติวัตถุ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อันตราย 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2535</w:t>
            </w:r>
          </w:p>
        </w:tc>
      </w:tr>
      <w:tr w:rsidR="00291C99" w:rsidRPr="00291C99" w14:paraId="23D223D0" w14:textId="77777777">
        <w:tc>
          <w:tcPr>
            <w:tcW w:w="675" w:type="dxa"/>
          </w:tcPr>
          <w:p w14:paraId="3F36EF0D" w14:textId="77777777" w:rsidR="0033555A" w:rsidRPr="00291C99" w:rsidRDefault="0033555A" w:rsidP="006C09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97DA28F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กฎกระทรวง กำหนดค่าธรรมเนียมเกี่ยวกับวัตถุอันตราย 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2552</w:t>
            </w:r>
          </w:p>
        </w:tc>
      </w:tr>
      <w:tr w:rsidR="00291C99" w:rsidRPr="00291C99" w14:paraId="5E382A05" w14:textId="77777777">
        <w:tc>
          <w:tcPr>
            <w:tcW w:w="675" w:type="dxa"/>
          </w:tcPr>
          <w:p w14:paraId="4FB4B090" w14:textId="77777777" w:rsidR="0033555A" w:rsidRPr="00291C99" w:rsidRDefault="0033555A" w:rsidP="006C09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61E66186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 xml:space="preserve">.2535 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.2554</w:t>
            </w:r>
          </w:p>
        </w:tc>
      </w:tr>
      <w:tr w:rsidR="00291C99" w:rsidRPr="00291C99" w14:paraId="67EEB924" w14:textId="77777777">
        <w:tc>
          <w:tcPr>
            <w:tcW w:w="675" w:type="dxa"/>
          </w:tcPr>
          <w:p w14:paraId="2BB0E194" w14:textId="77777777" w:rsidR="0033555A" w:rsidRPr="00291C99" w:rsidRDefault="0033555A" w:rsidP="006C09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BCAA37D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ผู้ควบคุมการใช้วัตถุอันตรายเพื่อใช้รับจ้าง 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2550</w:t>
            </w:r>
          </w:p>
        </w:tc>
      </w:tr>
      <w:tr w:rsidR="00291C99" w:rsidRPr="00291C99" w14:paraId="7D255524" w14:textId="77777777">
        <w:tc>
          <w:tcPr>
            <w:tcW w:w="675" w:type="dxa"/>
          </w:tcPr>
          <w:p w14:paraId="4C4185E6" w14:textId="77777777" w:rsidR="0033555A" w:rsidRPr="00291C99" w:rsidRDefault="0033555A" w:rsidP="006C09D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8BAB102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มีอำนาจหน้าที่รับผิดชอบ พ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2555</w:t>
            </w:r>
          </w:p>
        </w:tc>
      </w:tr>
    </w:tbl>
    <w:p w14:paraId="1C4047DB" w14:textId="77777777" w:rsidR="0033555A" w:rsidRPr="00291C99" w:rsidRDefault="0033555A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911671C" w14:textId="77777777" w:rsidR="0033555A" w:rsidRPr="00291C99" w:rsidRDefault="0033555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DB5BD0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BAD931C" w14:textId="77777777" w:rsidR="0033555A" w:rsidRPr="00291C99" w:rsidRDefault="0033555A" w:rsidP="00B44B3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ประกาศสำนักงานคณะกรรมการอาหารและยา เรื่อง กำหนดระยะเวลาการปฏิบัติงานเพื่อบริการประชาชน พ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 2557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CF16F44" w14:textId="77777777" w:rsidR="0033555A" w:rsidRPr="00291C99" w:rsidRDefault="0033555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</w:rPr>
        <w:t>17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4546523A" w14:textId="77777777" w:rsidR="0033555A" w:rsidRPr="00291C99" w:rsidRDefault="0033555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35CD62B2" w14:textId="77777777" w:rsidR="0033555A" w:rsidRPr="00291C99" w:rsidRDefault="0033555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จำนวนเฉลี่ยต่อเดือน </w:t>
      </w:r>
      <w:r w:rsidR="00291C99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10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3502886" w14:textId="77777777" w:rsidR="0033555A" w:rsidRPr="00291C99" w:rsidRDefault="0033555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291C99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12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52F58B2" w14:textId="77777777" w:rsidR="0033555A" w:rsidRPr="00291C99" w:rsidRDefault="0033555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291C99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0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46A9177" w14:textId="77777777" w:rsidR="0033555A" w:rsidRPr="00291C99" w:rsidRDefault="0033555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Pr="00291C99">
        <w:rPr>
          <w:rFonts w:ascii="TH SarabunPSK" w:hAnsi="TH SarabunPSK" w:cs="TH SarabunPSK"/>
          <w:noProof/>
          <w:sz w:val="32"/>
          <w:szCs w:val="32"/>
        </w:rPr>
        <w:t>[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]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การขอแก้ไขเปลี่ยนแปลงรายการในใบอนุญาตมีไว้ในครอบครองซึ่งวัตถุอันตราย กรณีตรวจสถานที่ 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15/05/2015 12:57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75B2BD1" w14:textId="77777777" w:rsidR="0033555A" w:rsidRPr="00291C99" w:rsidRDefault="0033555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FACC37F" w14:textId="77777777" w:rsidR="00DB5BD0" w:rsidRDefault="00DB5BD0" w:rsidP="00291C9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</w:p>
    <w:p w14:paraId="01D4BF6C" w14:textId="77777777" w:rsidR="00291C99" w:rsidRPr="00291C99" w:rsidRDefault="00291C99" w:rsidP="00291C9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วันที่ให้บริการ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59C0555E" w14:textId="77777777" w:rsidR="00291C99" w:rsidRPr="00291C99" w:rsidRDefault="00291C99" w:rsidP="00291C9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เวลาที่ให้บริการ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4297EDC3" w14:textId="77777777" w:rsidR="00291C99" w:rsidRPr="00291C99" w:rsidRDefault="00291C99" w:rsidP="00291C9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598930EC" w14:textId="77777777" w:rsidR="00291C99" w:rsidRPr="00291C99" w:rsidRDefault="00291C99" w:rsidP="00291C9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291C99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7F26BAD4" w14:textId="77777777" w:rsidR="00291C99" w:rsidRPr="00291C99" w:rsidRDefault="00291C99" w:rsidP="00291C99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BDA42D7" w14:textId="77777777" w:rsidR="0033555A" w:rsidRPr="00291C99" w:rsidRDefault="0033555A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4F42F444" w14:textId="77777777" w:rsidR="0033555A" w:rsidRPr="00291C99" w:rsidRDefault="001F70D7" w:rsidP="001F70D7">
      <w:pPr>
        <w:tabs>
          <w:tab w:val="left" w:pos="360"/>
        </w:tabs>
        <w:spacing w:after="0" w:line="240" w:lineRule="auto"/>
        <w:ind w:left="567" w:hanging="207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ผู้ที่ได้รับใบอนุญาตมีไว้ในครอบครองซึ่งวัตถุอันตราย 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8) 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จากสำนักงานคณะกรรมการอาหารและยา หรือสำนักงานสาธารณสุขจังหวัดแล้ว แต่มีความประสงค์จะเปลี่ยนแปลงแก้ไขสถานที่เก็บรักษาวัตถุอันตรายในใบอนุญาตมีไว้ในครอบครองซึ่งวัตถุอันตราย จะต้องยื่นหนังสือแจ้งความประสงค์พร้อมแนบเอกสารหลักฐานประกอบการพิจารณาตามกฎระเบียบหลักที่เกี่ยวข้องดังต่อไปนี้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2537) 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2535 </w:t>
      </w:r>
      <w:r w:rsidR="0033555A" w:rsidRPr="00291C99">
        <w:rPr>
          <w:rFonts w:ascii="TH SarabunPSK" w:hAnsi="TH SarabunPSK" w:cs="TH SarabunPSK"/>
          <w:noProof/>
          <w:sz w:val="32"/>
          <w:szCs w:val="32"/>
        </w:rPr>
        <w:t>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7" w:history="1">
        <w:r w:rsidR="0033555A"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http://www.fda.moph.go.th/psiond/download/law/ministrial%20reg/ministerial_reg1.pdf</w:t>
        </w:r>
      </w:hyperlink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ฉบับที่ 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4 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2555) 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 2535 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8" w:history="1">
        <w:r w:rsidR="0033555A"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</w:t>
        </w:r>
        <w:r w:rsidR="0033555A"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a.moph.go.th/psiond/download/law/ministrial%20reg/ministerial_reg4_2555.pdf</w:t>
        </w:r>
      </w:hyperlink>
      <w:r w:rsidR="0033555A" w:rsidRPr="00291C99">
        <w:rPr>
          <w:rFonts w:ascii="TH SarabunPSK" w:hAnsi="TH SarabunPSK" w:cs="TH SarabunPSK"/>
          <w:noProof/>
          <w:sz w:val="32"/>
          <w:szCs w:val="32"/>
        </w:rPr>
        <w:t xml:space="preserve"> )</w:t>
      </w:r>
      <w:r w:rsidR="0033555A" w:rsidRPr="00291C99">
        <w:rPr>
          <w:rFonts w:ascii="TH SarabunPSK" w:hAnsi="TH SarabunPSK" w:cs="TH SarabunPSK"/>
          <w:noProof/>
          <w:sz w:val="32"/>
          <w:szCs w:val="32"/>
        </w:rPr>
        <w:br/>
      </w:r>
      <w:r w:rsidR="0033555A" w:rsidRPr="00291C99">
        <w:rPr>
          <w:rFonts w:ascii="TH SarabunPSK" w:hAnsi="TH SarabunPSK" w:cs="TH SarabunPSK"/>
          <w:noProof/>
          <w:sz w:val="32"/>
          <w:szCs w:val="32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กฎกระทรวง กําหนดค่าธรรมเนียมเกี่ยวกับวัตถุอันตราย 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2552 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ตามข้อ 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2 (5) (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ดูรายละเอียดและดาวน์โหลดเอกสารได้ที่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hyperlink r:id="rId9" w:history="1">
        <w:r w:rsidR="0033555A"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http://www.fda.moph.go.th/psiond/download/law/ministrial%20reg/mini</w:t>
        </w:r>
        <w:r w:rsidR="0033555A"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strial_reg_2552.pdf</w:t>
        </w:r>
      </w:hyperlink>
      <w:r w:rsidR="0033555A" w:rsidRPr="00291C99">
        <w:rPr>
          <w:rFonts w:ascii="TH SarabunPSK" w:hAnsi="TH SarabunPSK" w:cs="TH SarabunPSK"/>
          <w:noProof/>
          <w:sz w:val="32"/>
          <w:szCs w:val="32"/>
        </w:rPr>
        <w:t xml:space="preserve"> )</w:t>
      </w:r>
      <w:r w:rsidR="0033555A" w:rsidRPr="00291C99">
        <w:rPr>
          <w:rFonts w:ascii="TH SarabunPSK" w:hAnsi="TH SarabunPSK" w:cs="TH SarabunPSK"/>
          <w:noProof/>
          <w:sz w:val="32"/>
          <w:szCs w:val="32"/>
        </w:rPr>
        <w:br/>
      </w:r>
      <w:r w:rsidR="0033555A" w:rsidRPr="00291C99">
        <w:rPr>
          <w:rFonts w:ascii="TH SarabunPSK" w:hAnsi="TH SarabunPSK" w:cs="TH SarabunPSK"/>
          <w:noProof/>
          <w:sz w:val="32"/>
          <w:szCs w:val="32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</w:rPr>
        <w:tab/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ํานักงานคณะกรรมการอาหารและยามีอำนาจหน้าที่รับผิดชอบ พ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33555A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33555A"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.2555 </w:t>
      </w:r>
    </w:p>
    <w:p w14:paraId="56A1BD74" w14:textId="77777777" w:rsidR="0033555A" w:rsidRPr="00291C99" w:rsidRDefault="0033555A" w:rsidP="00DD2558">
      <w:pPr>
        <w:tabs>
          <w:tab w:val="left" w:pos="360"/>
        </w:tabs>
        <w:spacing w:after="0" w:line="240" w:lineRule="auto"/>
        <w:ind w:left="56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ดูรายละเอียดและดาวน์โหลดเอกสารได้ที่</w:t>
      </w:r>
      <w:r w:rsidRPr="00291C99">
        <w:rPr>
          <w:rFonts w:ascii="TH SarabunPSK" w:hAnsi="TH SarabunPSK" w:cs="TH SarabunPSK"/>
          <w:noProof/>
          <w:sz w:val="32"/>
          <w:szCs w:val="32"/>
        </w:rPr>
        <w:br/>
      </w:r>
      <w:hyperlink r:id="rId10" w:history="1"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http://www.fda.moph.go.th/psiond/download/law/moph/55/moph_lakken.PDF</w:t>
        </w:r>
      </w:hyperlink>
      <w:r w:rsidRPr="00291C99">
        <w:rPr>
          <w:rFonts w:ascii="TH SarabunPSK" w:hAnsi="TH SarabunPSK" w:cs="TH SarabunPSK"/>
          <w:noProof/>
          <w:sz w:val="32"/>
          <w:szCs w:val="32"/>
        </w:rPr>
        <w:t xml:space="preserve"> )</w:t>
      </w:r>
      <w:r w:rsidRPr="00291C99">
        <w:rPr>
          <w:rFonts w:ascii="TH SarabunPSK" w:hAnsi="TH SarabunPSK" w:cs="TH SarabunPSK"/>
          <w:noProof/>
          <w:sz w:val="32"/>
          <w:szCs w:val="32"/>
        </w:rPr>
        <w:br/>
      </w:r>
      <w:r w:rsidRPr="00291C99">
        <w:rPr>
          <w:rFonts w:ascii="TH SarabunPSK" w:hAnsi="TH SarabunPSK" w:cs="TH SarabunPSK"/>
          <w:noProof/>
          <w:sz w:val="32"/>
          <w:szCs w:val="32"/>
        </w:rPr>
        <w:tab/>
      </w:r>
      <w:r w:rsidR="001F70D7" w:rsidRPr="00291C99">
        <w:rPr>
          <w:rFonts w:ascii="TH SarabunPSK" w:hAnsi="TH SarabunPSK" w:cs="TH SarabunPSK"/>
          <w:noProof/>
          <w:sz w:val="32"/>
          <w:szCs w:val="32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ผู้ควบคุมการใช้วัตถุอันตรายเพื่อใช้รับจ้าง พ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 2550 (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11" w:history="1"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http://www.fda.moph.go.th/psiond/download/law/moph/50/MOPH_P</w:t>
        </w:r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CO_50.pdf</w:t>
        </w:r>
      </w:hyperlink>
      <w:r w:rsidRPr="00291C99">
        <w:rPr>
          <w:rFonts w:ascii="TH SarabunPSK" w:hAnsi="TH SarabunPSK" w:cs="TH SarabunPSK"/>
          <w:noProof/>
          <w:sz w:val="32"/>
          <w:szCs w:val="32"/>
        </w:rPr>
        <w:t xml:space="preserve"> )</w:t>
      </w:r>
      <w:r w:rsidRPr="00291C99">
        <w:rPr>
          <w:rFonts w:ascii="TH SarabunPSK" w:hAnsi="TH SarabunPSK" w:cs="TH SarabunPSK"/>
          <w:noProof/>
          <w:sz w:val="32"/>
          <w:szCs w:val="32"/>
        </w:rPr>
        <w:br/>
      </w:r>
      <w:r w:rsidRPr="00291C99">
        <w:rPr>
          <w:rFonts w:ascii="TH SarabunPSK" w:hAnsi="TH SarabunPSK" w:cs="TH SarabunPSK"/>
          <w:noProof/>
          <w:sz w:val="32"/>
          <w:szCs w:val="32"/>
        </w:rPr>
        <w:tab/>
      </w:r>
      <w:r w:rsidR="001F70D7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คู่มือขั้นตอนการปฏิบัติงาน พิจารณาอนุญาตมีไว้ในครอบครองซึ่งวัตถุอันตรายเพื่อใช้รับจ้าง 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12" w:history="1"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http://www.fda.moph.go.th/psiond/download/provincial/</w:t>
        </w:r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cs/>
            <w:lang w:bidi="th-TH"/>
          </w:rPr>
          <w:t>คู่มือขั้นตอนการปฏิบัติงานพิจารณาอนุญาตชรจ</w:t>
        </w:r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..pdf</w:t>
        </w:r>
      </w:hyperlink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1F70D7" w:rsidRPr="00291C9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ยละเอียดเกี่ยวกับการแต่งตั้งพนักงานเจ้าหน้าที่ได้ที่ประกาศกระทรวงสาธารณสุขว่าด้วยการแต่งตั้งพนักงานเจ้าหน้าที่เพื่อการปฏิบัติตามพระราชบัญญัติวัตถุอันตราย พ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. 2535  (</w:t>
      </w:r>
      <w:hyperlink r:id="rId13" w:history="1">
        <w:r w:rsidRPr="00291C9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http://www.fda.moph.go.th/psiond/download/provincial/officer54.pdf</w:t>
        </w:r>
      </w:hyperlink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t>)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br/>
      </w:r>
    </w:p>
    <w:p w14:paraId="15EDE26F" w14:textId="77777777" w:rsidR="0033555A" w:rsidRPr="00291C99" w:rsidRDefault="0033555A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43"/>
        <w:gridCol w:w="2710"/>
        <w:gridCol w:w="1406"/>
        <w:gridCol w:w="1571"/>
        <w:gridCol w:w="1916"/>
      </w:tblGrid>
      <w:tr w:rsidR="00291C99" w:rsidRPr="00291C99" w14:paraId="48888A9D" w14:textId="77777777" w:rsidTr="001F70D7">
        <w:trPr>
          <w:tblHeader/>
        </w:trPr>
        <w:tc>
          <w:tcPr>
            <w:tcW w:w="675" w:type="dxa"/>
          </w:tcPr>
          <w:p w14:paraId="62148740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489594AA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2D75259C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406" w:type="dxa"/>
          </w:tcPr>
          <w:p w14:paraId="0230A213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1EC6628F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3BBFCF82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91C99" w:rsidRPr="00291C99" w14:paraId="28B58D30" w14:textId="77777777" w:rsidTr="001F70D7">
        <w:tc>
          <w:tcPr>
            <w:tcW w:w="675" w:type="dxa"/>
          </w:tcPr>
          <w:p w14:paraId="393A8174" w14:textId="77777777" w:rsidR="00291C99" w:rsidRPr="00291C99" w:rsidRDefault="00291C99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1484FF82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</w:tc>
        <w:tc>
          <w:tcPr>
            <w:tcW w:w="2710" w:type="dxa"/>
          </w:tcPr>
          <w:p w14:paraId="4D4AD2D3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หนังสือแจ้งความประสงค์จะเปลี่ยนแปลงแก้ไขสถานที่เก็บรักษาวัตถุอันตรายในใบอนุญาตมีไว้ในครอบครองซึ่งวัตถุอันตรายพร้อมเอกสารหลักฐานประกอบ  และส่ง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เรื่องให้เจ้าหน้าที่ผู้รับผิดชอบ</w:t>
            </w:r>
          </w:p>
        </w:tc>
        <w:tc>
          <w:tcPr>
            <w:tcW w:w="1406" w:type="dxa"/>
          </w:tcPr>
          <w:p w14:paraId="4A86D61F" w14:textId="77777777" w:rsidR="00291C99" w:rsidRPr="00291C99" w:rsidRDefault="00291C9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 xml:space="preserve">3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31D14B90" w14:textId="77777777" w:rsidR="00291C99" w:rsidRPr="00291C99" w:rsidRDefault="00291C99" w:rsidP="00572CB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54CA728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91C99" w:rsidRPr="00291C99" w14:paraId="03E3C221" w14:textId="77777777" w:rsidTr="001F70D7">
        <w:tc>
          <w:tcPr>
            <w:tcW w:w="675" w:type="dxa"/>
          </w:tcPr>
          <w:p w14:paraId="57F6343E" w14:textId="77777777" w:rsidR="00291C99" w:rsidRPr="00291C99" w:rsidRDefault="00291C99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1B3F0525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</w:tc>
        <w:tc>
          <w:tcPr>
            <w:tcW w:w="2710" w:type="dxa"/>
          </w:tcPr>
          <w:p w14:paraId="5BB50F04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ขั้นตอนการพิจารณา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พิจารณาคำขอและเอกสารประกอบ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นัดหมายเพื่อตรวจประเมินสถานที่เก็บรักษาวัตถุอันตราย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ตรวจประเมินสถานที่เก็บรักษาวัตถุอันตราย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พิจารณาเอกสารและการแก้ไขข้อบกพร่องที่ตรวจพบ</w:t>
            </w:r>
          </w:p>
        </w:tc>
        <w:tc>
          <w:tcPr>
            <w:tcW w:w="1406" w:type="dxa"/>
          </w:tcPr>
          <w:p w14:paraId="4C0DFD98" w14:textId="77777777" w:rsidR="00291C99" w:rsidRPr="00291C99" w:rsidRDefault="00291C9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15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4FC694B2" w14:textId="77777777" w:rsidR="00291C99" w:rsidRPr="00291C99" w:rsidRDefault="00291C99" w:rsidP="00572CB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04360C3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91C99" w:rsidRPr="00291C99" w14:paraId="20EE5AC8" w14:textId="77777777" w:rsidTr="001F70D7">
        <w:tc>
          <w:tcPr>
            <w:tcW w:w="675" w:type="dxa"/>
          </w:tcPr>
          <w:p w14:paraId="539B22AF" w14:textId="77777777" w:rsidR="00291C99" w:rsidRPr="00291C99" w:rsidRDefault="00291C99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018E8458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</w:tc>
        <w:tc>
          <w:tcPr>
            <w:tcW w:w="2710" w:type="dxa"/>
          </w:tcPr>
          <w:p w14:paraId="5377E59B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เสนอลงนามการแก้ไขรายการใบอนุญาตมีไว้ในครอบครองซึ่งวัตถุอันตราย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.8)</w:t>
            </w:r>
          </w:p>
        </w:tc>
        <w:tc>
          <w:tcPr>
            <w:tcW w:w="1406" w:type="dxa"/>
          </w:tcPr>
          <w:p w14:paraId="39B049A5" w14:textId="77777777" w:rsidR="00291C99" w:rsidRPr="00291C99" w:rsidRDefault="00291C9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3B06182E" w14:textId="77777777" w:rsidR="00291C99" w:rsidRPr="00291C99" w:rsidRDefault="00291C99" w:rsidP="00572CB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73DA835C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91C99" w:rsidRPr="00291C99" w14:paraId="299D8AAF" w14:textId="77777777" w:rsidTr="001F70D7">
        <w:tc>
          <w:tcPr>
            <w:tcW w:w="675" w:type="dxa"/>
          </w:tcPr>
          <w:p w14:paraId="731D75F5" w14:textId="77777777" w:rsidR="00291C99" w:rsidRPr="00291C99" w:rsidRDefault="00291C99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4C4326E6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</w:tc>
        <w:tc>
          <w:tcPr>
            <w:tcW w:w="2710" w:type="dxa"/>
          </w:tcPr>
          <w:p w14:paraId="473818CD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แจ้งผลการพิจารณาและส่งมอบใบอนุญาต</w:t>
            </w:r>
          </w:p>
        </w:tc>
        <w:tc>
          <w:tcPr>
            <w:tcW w:w="1406" w:type="dxa"/>
          </w:tcPr>
          <w:p w14:paraId="4E1C42BE" w14:textId="77777777" w:rsidR="00291C99" w:rsidRPr="00291C99" w:rsidRDefault="00291C9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D395DCC" w14:textId="77777777" w:rsidR="00291C99" w:rsidRPr="00291C99" w:rsidRDefault="00291C99" w:rsidP="00572CB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0CD02EBC" w14:textId="77777777" w:rsidR="00291C99" w:rsidRPr="00291C99" w:rsidRDefault="00291C99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ระยะเวลาไม่รวมเวลาที่ผู้ยื่นคำขอมารับใบอนุญาต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</w:tbl>
    <w:p w14:paraId="1BDE31BF" w14:textId="77777777" w:rsidR="0033555A" w:rsidRPr="00291C99" w:rsidRDefault="0033555A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  </w:t>
      </w:r>
      <w:r w:rsidRPr="00291C99">
        <w:rPr>
          <w:rFonts w:ascii="TH SarabunPSK" w:hAnsi="TH SarabunPSK" w:cs="TH SarabunPSK"/>
          <w:noProof/>
          <w:sz w:val="32"/>
          <w:szCs w:val="32"/>
        </w:rPr>
        <w:t xml:space="preserve">17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36271B84" w14:textId="77777777" w:rsidR="001F70D7" w:rsidRPr="00291C99" w:rsidRDefault="001F70D7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14:paraId="15577A76" w14:textId="77777777" w:rsidR="0033555A" w:rsidRPr="00291C99" w:rsidRDefault="0033555A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 ผ่านการดำเนินการลดขั้นตอน และระยะเวลาปฏิบัติราชการมาแล้ว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801BCBC" w14:textId="77777777" w:rsidR="001877B9" w:rsidRPr="00291C99" w:rsidRDefault="001877B9" w:rsidP="001877B9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Pr="00291C99">
        <w:rPr>
          <w:rFonts w:ascii="TH SarabunPSK" w:hAnsi="TH SarabunPSK" w:cs="TH SarabunPSK"/>
          <w:noProof/>
          <w:sz w:val="32"/>
          <w:szCs w:val="32"/>
        </w:rPr>
        <w:t xml:space="preserve">17 </w:t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55B25728" w14:textId="77777777" w:rsidR="0033555A" w:rsidRPr="00291C99" w:rsidRDefault="0033555A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35C671B9" w14:textId="77777777" w:rsidR="0033555A" w:rsidRPr="00291C99" w:rsidRDefault="0033555A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15.1)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291C99" w:rsidRPr="00291C99" w14:paraId="558D0389" w14:textId="77777777" w:rsidTr="00FF48E9">
        <w:trPr>
          <w:tblHeader/>
          <w:jc w:val="center"/>
        </w:trPr>
        <w:tc>
          <w:tcPr>
            <w:tcW w:w="533" w:type="dxa"/>
          </w:tcPr>
          <w:p w14:paraId="19059808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06A62BDF" w14:textId="77777777" w:rsidR="0033555A" w:rsidRPr="00291C99" w:rsidRDefault="0033555A" w:rsidP="001F70D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2FEDCFFF" w14:textId="77777777" w:rsidR="001F70D7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51513623" w14:textId="77777777" w:rsidR="001F70D7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3396C803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3A83F920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73F918E3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363CBB9E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52F67FAD" w14:textId="77777777" w:rsidR="0033555A" w:rsidRPr="00291C99" w:rsidRDefault="0033555A" w:rsidP="001F70D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91C99" w:rsidRPr="00291C99" w14:paraId="0AD8C3E3" w14:textId="77777777" w:rsidTr="00FF48E9">
        <w:trPr>
          <w:jc w:val="center"/>
        </w:trPr>
        <w:tc>
          <w:tcPr>
            <w:tcW w:w="533" w:type="dxa"/>
          </w:tcPr>
          <w:p w14:paraId="1DCD89FF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133AC56" w14:textId="77777777" w:rsidR="00FF48E9" w:rsidRPr="00291C99" w:rsidRDefault="00FF48E9" w:rsidP="00CF5B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666761FD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272725C4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23E09789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7A22399C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0E090385" w14:textId="77777777" w:rsidR="00FF48E9" w:rsidRPr="00291C99" w:rsidRDefault="00FF48E9" w:rsidP="001877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พร้อมลงนามรับรองสำเนาเอกสารทุกชุด) </w:t>
            </w:r>
          </w:p>
        </w:tc>
      </w:tr>
      <w:tr w:rsidR="00FF48E9" w:rsidRPr="00291C99" w14:paraId="058A1E2D" w14:textId="77777777" w:rsidTr="00FF48E9">
        <w:trPr>
          <w:jc w:val="center"/>
        </w:trPr>
        <w:tc>
          <w:tcPr>
            <w:tcW w:w="533" w:type="dxa"/>
          </w:tcPr>
          <w:p w14:paraId="38DF8247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195BB13" w14:textId="77777777" w:rsidR="00FF48E9" w:rsidRPr="00291C99" w:rsidRDefault="00FF48E9" w:rsidP="00CF5B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1836CD94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09795C0B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0FCCCB18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3E981AEE" w14:textId="77777777" w:rsidR="00FF48E9" w:rsidRPr="00291C99" w:rsidRDefault="00FF48E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6C4DF3AD" w14:textId="77777777" w:rsidR="00FF48E9" w:rsidRPr="00291C99" w:rsidRDefault="00FF48E9" w:rsidP="001877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กรณีผู้ยื่นคำขอเป็นบุคคลธรรมดา  ให้ยื่นสำเนาบัตร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ประจำตัวประชาชน และสำเนาใบทะเบียนพาณิชย์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1EB44E3C" w14:textId="77777777" w:rsidR="0033555A" w:rsidRPr="00291C99" w:rsidRDefault="0033555A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62A1BE2" w14:textId="77777777" w:rsidR="0033555A" w:rsidRPr="00291C99" w:rsidRDefault="0033555A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lang w:bidi="th-TH"/>
        </w:rPr>
        <w:t>15.2)</w:t>
      </w: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1559"/>
        <w:gridCol w:w="1134"/>
        <w:gridCol w:w="1134"/>
        <w:gridCol w:w="992"/>
        <w:gridCol w:w="2977"/>
      </w:tblGrid>
      <w:tr w:rsidR="00291C99" w:rsidRPr="00291C99" w14:paraId="7860F916" w14:textId="77777777" w:rsidTr="001F70D7">
        <w:trPr>
          <w:tblHeader/>
        </w:trPr>
        <w:tc>
          <w:tcPr>
            <w:tcW w:w="568" w:type="dxa"/>
          </w:tcPr>
          <w:p w14:paraId="187C568A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7510B0C4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1C5A37BB" w14:textId="77777777" w:rsidR="0033555A" w:rsidRPr="00291C99" w:rsidRDefault="0033555A" w:rsidP="001F70D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4C18C365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6D0CD7F3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20C57273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77" w:type="dxa"/>
          </w:tcPr>
          <w:p w14:paraId="51C47247" w14:textId="77777777" w:rsidR="0033555A" w:rsidRPr="00291C99" w:rsidRDefault="0033555A" w:rsidP="001F70D7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91C99" w:rsidRPr="00291C99" w14:paraId="3363E83A" w14:textId="77777777" w:rsidTr="001F70D7">
        <w:tc>
          <w:tcPr>
            <w:tcW w:w="568" w:type="dxa"/>
          </w:tcPr>
          <w:p w14:paraId="3B40C564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EE165AB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แจ้งความประสงค์เปลี่ยนแปลงแก้ไขสถานที่เก็บรักษาวัตถุอันตรายในใบอนุญาตมีไว้ครอบครองซึ่งวัตถุอันตราย</w:t>
            </w:r>
          </w:p>
        </w:tc>
        <w:tc>
          <w:tcPr>
            <w:tcW w:w="1559" w:type="dxa"/>
          </w:tcPr>
          <w:p w14:paraId="680630E1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08E06D2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73A89362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252B026D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7E08D1C2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291C99" w:rsidRPr="00291C99" w14:paraId="61B1C3FB" w14:textId="77777777" w:rsidTr="001F70D7">
        <w:tc>
          <w:tcPr>
            <w:tcW w:w="568" w:type="dxa"/>
          </w:tcPr>
          <w:p w14:paraId="1AD0D084" w14:textId="77777777" w:rsidR="0033555A" w:rsidRPr="00291C99" w:rsidRDefault="0033555A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7DC0A74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ใบอนุญาตมีไว้ครอบครองซึ่งวัตถุอันตราย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 8)</w:t>
            </w:r>
          </w:p>
        </w:tc>
        <w:tc>
          <w:tcPr>
            <w:tcW w:w="1559" w:type="dxa"/>
          </w:tcPr>
          <w:p w14:paraId="2F89EE51" w14:textId="77777777" w:rsidR="0033555A" w:rsidRPr="00291C99" w:rsidRDefault="0033555A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สำนักงานคณะกรรมการอาหารและยา</w:t>
            </w:r>
          </w:p>
        </w:tc>
        <w:tc>
          <w:tcPr>
            <w:tcW w:w="1134" w:type="dxa"/>
          </w:tcPr>
          <w:p w14:paraId="59885BA9" w14:textId="77777777" w:rsidR="0033555A" w:rsidRPr="00291C99" w:rsidRDefault="0033555A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5F31521C" w14:textId="77777777" w:rsidR="0033555A" w:rsidRPr="00291C99" w:rsidRDefault="0033555A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0227F5B6" w14:textId="77777777" w:rsidR="0033555A" w:rsidRPr="00291C99" w:rsidRDefault="0033555A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2977" w:type="dxa"/>
          </w:tcPr>
          <w:p w14:paraId="5209EC0E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291C99" w:rsidRPr="00291C99" w14:paraId="5E927655" w14:textId="77777777" w:rsidTr="001F70D7">
        <w:tc>
          <w:tcPr>
            <w:tcW w:w="568" w:type="dxa"/>
          </w:tcPr>
          <w:p w14:paraId="7BB85E6E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B0B9187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แผนที่โดยสังเขปแสดงสถานที่เก็บวัตถุอันตรายและบริเวณข้างเคียง</w:t>
            </w:r>
          </w:p>
        </w:tc>
        <w:tc>
          <w:tcPr>
            <w:tcW w:w="1559" w:type="dxa"/>
          </w:tcPr>
          <w:p w14:paraId="35DAD3B7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26F8EE12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36D1F32B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2F6A8F2A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2603103B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291C99" w:rsidRPr="00291C99" w14:paraId="1EC97E49" w14:textId="77777777" w:rsidTr="001F70D7">
        <w:tc>
          <w:tcPr>
            <w:tcW w:w="568" w:type="dxa"/>
          </w:tcPr>
          <w:p w14:paraId="33D27EFC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D5E56C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แผนผังภายในห้องเก็บรักษาวัตถุอันตราย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/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บริเวณข้างเคียง โดยแสดงรายละเอียดให้สอดคล้องกับภาพถ่าย เช่น </w:t>
            </w:r>
          </w:p>
          <w:p w14:paraId="1734B45E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ชั้นวางผลิตภัณฑ์วัตถุอันตราย </w:t>
            </w:r>
          </w:p>
          <w:p w14:paraId="5BF82EF9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ที่เก็บอุปกรณ์การทำงาน ที่วางอุปกรณ์ป้องกันอุบัติภัย </w:t>
            </w:r>
          </w:p>
          <w:p w14:paraId="5B2EE27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ถังดับเพลิง </w:t>
            </w:r>
          </w:p>
          <w:p w14:paraId="30B2F18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อ่างล้างมือ ฝักบัว ที่อาบน้ำฉุกเฉิน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  <w:tc>
          <w:tcPr>
            <w:tcW w:w="1559" w:type="dxa"/>
          </w:tcPr>
          <w:p w14:paraId="5BE8C360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lastRenderedPageBreak/>
              <w:t>-</w:t>
            </w:r>
          </w:p>
        </w:tc>
        <w:tc>
          <w:tcPr>
            <w:tcW w:w="1134" w:type="dxa"/>
          </w:tcPr>
          <w:p w14:paraId="0B9C12F8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7D906671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27B6FFA7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327A7439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291C99" w:rsidRPr="00291C99" w14:paraId="38F4CA2B" w14:textId="77777777" w:rsidTr="001F70D7">
        <w:tc>
          <w:tcPr>
            <w:tcW w:w="568" w:type="dxa"/>
          </w:tcPr>
          <w:p w14:paraId="32FE6640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4A573C6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ภาพถ่ายตัวอาคารสถานที่เก็บรักษาวัตถุอันตราย และบริเวณโดยรอบตัวอาคาร</w:t>
            </w:r>
          </w:p>
        </w:tc>
        <w:tc>
          <w:tcPr>
            <w:tcW w:w="1559" w:type="dxa"/>
          </w:tcPr>
          <w:p w14:paraId="3A575A8E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4439DB71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7AA4606E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0F1448C3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18380A6E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7C16C0D7" w14:textId="77777777" w:rsidTr="001F70D7">
        <w:tc>
          <w:tcPr>
            <w:tcW w:w="568" w:type="dxa"/>
          </w:tcPr>
          <w:p w14:paraId="21FCB3E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68E8E6A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ภาพถ่ายพื้นห้องภายในห้องเก็บรักษาวัตถุอันตราย</w:t>
            </w:r>
          </w:p>
        </w:tc>
        <w:tc>
          <w:tcPr>
            <w:tcW w:w="1559" w:type="dxa"/>
          </w:tcPr>
          <w:p w14:paraId="55FA6F1E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0385C06C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3D339FA3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0080171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4D02B641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115C4D0A" w14:textId="77777777" w:rsidTr="001F70D7">
        <w:tc>
          <w:tcPr>
            <w:tcW w:w="568" w:type="dxa"/>
          </w:tcPr>
          <w:p w14:paraId="0FF0EC9F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8B2549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ภาพถ่ายการจัดชั้นหรือยกพื้นสำหรับวางผลิตภัณฑ์วัตถุอันตราย</w:t>
            </w:r>
          </w:p>
        </w:tc>
        <w:tc>
          <w:tcPr>
            <w:tcW w:w="1559" w:type="dxa"/>
          </w:tcPr>
          <w:p w14:paraId="5C652ED4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30C25767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2A9FE2D6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52CDEC1B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40E7A2C6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25B5CE03" w14:textId="77777777" w:rsidTr="001F70D7">
        <w:tc>
          <w:tcPr>
            <w:tcW w:w="568" w:type="dxa"/>
          </w:tcPr>
          <w:p w14:paraId="1D043A92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647C6E2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ภาพถ่ายระบบหรืออุปกรณ์การระบายอากาศ เช่น ช่องลม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/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ประตูเข้า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ออก ระบบปรับอากาศ พัดลม ปรับอากาศ ฯลฯ</w:t>
            </w:r>
          </w:p>
        </w:tc>
        <w:tc>
          <w:tcPr>
            <w:tcW w:w="1559" w:type="dxa"/>
          </w:tcPr>
          <w:p w14:paraId="4AA5AFC2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1546F48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2F3DF3C6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76BDCBDE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6A42F4CA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0C1026C4" w14:textId="77777777" w:rsidTr="001F70D7">
        <w:tc>
          <w:tcPr>
            <w:tcW w:w="568" w:type="dxa"/>
          </w:tcPr>
          <w:p w14:paraId="4AAD20C1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9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ECE79E1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ภาพถ่ายป้ายถาวร ขนาดเห็นได้ชัดเจน</w:t>
            </w:r>
          </w:p>
          <w:p w14:paraId="0226B0EA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ป้าย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วัตถุอันตราย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ติดบริเวณทางเข้าห้องเก็บรักษาวัตถุอันตราย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ตัวหนังสือแดงบนพื้นขาว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  <w:p w14:paraId="215DC45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-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ป้าย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ห้ามสูบบุหรี่ ดื่มน้ำ รับประทานอาหารหรือเก็บอาหาร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ติด ณ บริเวณห้องเก็บรักษาวัตถุอันตราย </w:t>
            </w:r>
          </w:p>
          <w:p w14:paraId="25432F4E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ป้าย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คำเตือน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9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ข้อ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ตามท้ายประกาศกระทรวงสาธารณสุข  เรื่อง  หลักเกณฑ์และ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วิธีการในการผลิต </w:t>
            </w:r>
          </w:p>
          <w:p w14:paraId="1D7A960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การนำเข้า  </w:t>
            </w:r>
          </w:p>
          <w:p w14:paraId="02DB854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 </w:t>
            </w:r>
          </w:p>
          <w:p w14:paraId="3A95E29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. 2555 </w:t>
            </w:r>
          </w:p>
          <w:p w14:paraId="2322B23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 ณ บริเวณห้องเก็บรักษาวัตถุอันตราย</w:t>
            </w:r>
          </w:p>
        </w:tc>
        <w:tc>
          <w:tcPr>
            <w:tcW w:w="1559" w:type="dxa"/>
          </w:tcPr>
          <w:p w14:paraId="051BE663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lastRenderedPageBreak/>
              <w:t>-</w:t>
            </w:r>
          </w:p>
        </w:tc>
        <w:tc>
          <w:tcPr>
            <w:tcW w:w="1134" w:type="dxa"/>
          </w:tcPr>
          <w:p w14:paraId="1A6227DA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429F9F67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00B2F7A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6CD39536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21CC38C0" w14:textId="77777777" w:rsidTr="001F70D7">
        <w:tc>
          <w:tcPr>
            <w:tcW w:w="568" w:type="dxa"/>
          </w:tcPr>
          <w:p w14:paraId="62ABECAA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10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8A33030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ภาพถ่ายป้าย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อันตรายห้ามเข้า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สถานที่มีการใช้วัตถุอันตราย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ขนาดเห็นได้ชัดเจน เพื่อใช้แจ้งเตือนขณะที่มีการใช้วัตถุอันตราย ณ สถานที่ให้บริการ</w:t>
            </w:r>
          </w:p>
        </w:tc>
        <w:tc>
          <w:tcPr>
            <w:tcW w:w="1559" w:type="dxa"/>
          </w:tcPr>
          <w:p w14:paraId="277C9A00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722CAF83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375639AA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01EEF904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47D3C227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599B7276" w14:textId="77777777" w:rsidTr="001F70D7">
        <w:tc>
          <w:tcPr>
            <w:tcW w:w="568" w:type="dxa"/>
          </w:tcPr>
          <w:p w14:paraId="32A9DB6B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9535E2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ภาพถ่ายระบบหรืออุปกรณ์ป้องกันอุบัติภัย โดยต้องตั้งอยู่ใกล้ห้องเก็บรักษาวัตถุอันตราย  เช่น </w:t>
            </w:r>
          </w:p>
          <w:p w14:paraId="4E4FE68B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ถังดับเพลิง มีการติดหรือตั้งไว้ไม่ควรสูงเกิน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1.5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เมตร เพื่อป้องกันอันตรายจากการล้มของถังดับเพลิงและสะดวกในการใช้งาน </w:t>
            </w:r>
          </w:p>
          <w:p w14:paraId="6A4C3D4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ตู้ยา โดยมียาและอุปกรณ์ปฐมพยาบาลที่พร้อมใช้</w:t>
            </w:r>
          </w:p>
          <w:p w14:paraId="09D8DF3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อ่างล้างมือ  ฝักบัว  หรือที่อาบน้ำฉุกเฉิน</w:t>
            </w:r>
          </w:p>
        </w:tc>
        <w:tc>
          <w:tcPr>
            <w:tcW w:w="1559" w:type="dxa"/>
          </w:tcPr>
          <w:p w14:paraId="5FF8CAF9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668FABEA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30C31AB5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47E45E6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1F068EA7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1823004D" w14:textId="77777777" w:rsidTr="001F70D7">
        <w:tc>
          <w:tcPr>
            <w:tcW w:w="568" w:type="dxa"/>
          </w:tcPr>
          <w:p w14:paraId="3B82F1E2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9863CDA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ภาพถ่ายอุปกรณ์สำหรับการจัดการกรณีสารเคมีหกหรือรั่วไหล เช่น </w:t>
            </w:r>
          </w:p>
          <w:p w14:paraId="1DD93131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ถังทราย ขี้เลื่อยหรือ แกลบ พร้อมอุปกรณ์ที่ใช้ในการจัดเก็บ เช่น ที่โกยผง ถังขยะ</w:t>
            </w:r>
          </w:p>
        </w:tc>
        <w:tc>
          <w:tcPr>
            <w:tcW w:w="1559" w:type="dxa"/>
          </w:tcPr>
          <w:p w14:paraId="3040EEE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461A0669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6F74B299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6AF48A38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42678340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62BCF75E" w14:textId="77777777" w:rsidTr="001F70D7">
        <w:tc>
          <w:tcPr>
            <w:tcW w:w="568" w:type="dxa"/>
          </w:tcPr>
          <w:p w14:paraId="11CF397B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13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5DCDD4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ภาพถ่ายบริเวณหรือห้องที่เก็บอุปกรณ์ป้องกันอันตรายส่วนบุคคล เช่น </w:t>
            </w:r>
          </w:p>
          <w:p w14:paraId="1522C6F7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ชุดปฏิบัติงาน </w:t>
            </w:r>
          </w:p>
          <w:p w14:paraId="7237AC19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หมวกถุงมือยาง   รองเท้า  หน้ากาก และแว่นตาป้องกันสารเคมี เป็นต้น  โดยต้องเก็บภายนอกห้องเก็บรักษาวัตถุอันตราย</w:t>
            </w:r>
          </w:p>
        </w:tc>
        <w:tc>
          <w:tcPr>
            <w:tcW w:w="1559" w:type="dxa"/>
          </w:tcPr>
          <w:p w14:paraId="5CD22807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05567295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60767008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3AB4BBB2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42917ED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75872416" w14:textId="77777777" w:rsidTr="001F70D7">
        <w:tc>
          <w:tcPr>
            <w:tcW w:w="568" w:type="dxa"/>
          </w:tcPr>
          <w:p w14:paraId="066AC07F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14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8677877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ภาพถ่ายภาชนะรองรับการแบ่งถ่ายผลิตภัณฑ์</w:t>
            </w:r>
          </w:p>
        </w:tc>
        <w:tc>
          <w:tcPr>
            <w:tcW w:w="1559" w:type="dxa"/>
          </w:tcPr>
          <w:p w14:paraId="44854D24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48ED24BC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134" w:type="dxa"/>
          </w:tcPr>
          <w:p w14:paraId="4CA72526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992" w:type="dxa"/>
          </w:tcPr>
          <w:p w14:paraId="43490F60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64DFB748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2C1B8370" w14:textId="77777777" w:rsidTr="001F70D7">
        <w:tc>
          <w:tcPr>
            <w:tcW w:w="568" w:type="dxa"/>
          </w:tcPr>
          <w:p w14:paraId="5C806583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15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4C346CE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สำเนาทะเบียนบ้านของสถานที่เก็บรักษาวัตถุอันตราย โดย</w:t>
            </w:r>
          </w:p>
          <w:p w14:paraId="12801C1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มีรายละเอียด</w:t>
            </w:r>
          </w:p>
          <w:p w14:paraId="57C33EC1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เจ้าบ้านกรณีผู้ขออนุญาตไม่ได้เป็นเจ้าบ้าน ให้แนบหนังสือยินยอมให้ใช้สถานที่ หรือสัญญาเช่า  </w:t>
            </w:r>
          </w:p>
          <w:p w14:paraId="784B511F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โดยต้องแสดงเอกสารความเป็นเจ้าของของผู้ยินยอมหรือผู้ให้เช่าที่ออกโดยหน่วยงานราชการ เช่น สำเนา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ทะเบียนบ้าน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เป็นเจ้าบ้าน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หรือสำเนาโฉนด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เป็นผู้มีกรรมสิทธิ์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</w:t>
            </w:r>
          </w:p>
          <w:p w14:paraId="7C73F863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เป็นต้น </w:t>
            </w:r>
          </w:p>
          <w:p w14:paraId="080CDDF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สำเนาบัตรประจำตัวประชาชน  และสำเนาทะเบียนบ้านของผู้ยินยอมหรือผู้ให้เช่า</w:t>
            </w:r>
          </w:p>
          <w:p w14:paraId="70ACD54D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สำเนาบัตรประจำตัวประชาชน  และสำเนาทะเบียนบ้านของผู้รับการยินยอมหรือผู้เช่า</w:t>
            </w:r>
          </w:p>
        </w:tc>
        <w:tc>
          <w:tcPr>
            <w:tcW w:w="1559" w:type="dxa"/>
          </w:tcPr>
          <w:p w14:paraId="317FD320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กรมการปกครอง</w:t>
            </w:r>
          </w:p>
        </w:tc>
        <w:tc>
          <w:tcPr>
            <w:tcW w:w="1134" w:type="dxa"/>
          </w:tcPr>
          <w:p w14:paraId="0FD338B0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0</w:t>
            </w:r>
          </w:p>
        </w:tc>
        <w:tc>
          <w:tcPr>
            <w:tcW w:w="1134" w:type="dxa"/>
          </w:tcPr>
          <w:p w14:paraId="3532650C" w14:textId="77777777" w:rsidR="00072965" w:rsidRPr="00291C99" w:rsidRDefault="0007296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</w:t>
            </w:r>
          </w:p>
        </w:tc>
        <w:tc>
          <w:tcPr>
            <w:tcW w:w="992" w:type="dxa"/>
          </w:tcPr>
          <w:p w14:paraId="695B3E2C" w14:textId="77777777" w:rsidR="00072965" w:rsidRPr="00291C99" w:rsidRDefault="00072965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6C6CFC64" w14:textId="77777777" w:rsidR="00072965" w:rsidRPr="00291C99" w:rsidRDefault="00072965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291C99" w:rsidRPr="00291C99" w14:paraId="283904A1" w14:textId="77777777" w:rsidTr="001F70D7">
        <w:tc>
          <w:tcPr>
            <w:tcW w:w="568" w:type="dxa"/>
          </w:tcPr>
          <w:p w14:paraId="368E23F3" w14:textId="77777777" w:rsidR="001877B9" w:rsidRPr="00291C99" w:rsidRDefault="001877B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16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0605E6F7" w14:textId="77777777" w:rsidR="001877B9" w:rsidRPr="00291C99" w:rsidRDefault="001877B9" w:rsidP="00CF5B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2B7A425C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0C5098D8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0B044CA5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3EFD15EE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0E3F29F3" w14:textId="77777777" w:rsidR="001877B9" w:rsidRPr="00291C99" w:rsidRDefault="001877B9" w:rsidP="00CF5B5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4" w:history="1">
              <w:r w:rsidRPr="00291C99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291C99" w:rsidRPr="00291C99" w14:paraId="54193CCC" w14:textId="77777777" w:rsidTr="001F70D7">
        <w:tc>
          <w:tcPr>
            <w:tcW w:w="568" w:type="dxa"/>
          </w:tcPr>
          <w:p w14:paraId="2E73548E" w14:textId="77777777" w:rsidR="001877B9" w:rsidRPr="00291C99" w:rsidRDefault="001877B9" w:rsidP="001F70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17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97F8AAE" w14:textId="77777777" w:rsidR="001877B9" w:rsidRPr="00291C99" w:rsidRDefault="001877B9" w:rsidP="00CF5B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4CF7E670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D503D7D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6A53C657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AECE0F5" w14:textId="77777777" w:rsidR="001877B9" w:rsidRPr="00291C99" w:rsidRDefault="001877B9" w:rsidP="00CF5B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77" w:type="dxa"/>
          </w:tcPr>
          <w:p w14:paraId="5C7ED950" w14:textId="77777777" w:rsidR="001877B9" w:rsidRPr="00291C99" w:rsidRDefault="001877B9" w:rsidP="00CF5B59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0963C8C1" w14:textId="77777777" w:rsidR="001877B9" w:rsidRPr="00291C99" w:rsidRDefault="001877B9" w:rsidP="003218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5" w:history="1">
              <w:r w:rsidRPr="00291C99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291C9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หัวข้อ “แบบฟอร์มหนังสือรับรองการปฏิบัติตามหลักเกณฑ์และเงื่อนไขการอนุญาต”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673E5026" w14:textId="77777777" w:rsidR="0033555A" w:rsidRDefault="0033555A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C95AD2D" w14:textId="77777777" w:rsidR="00DB5BD0" w:rsidRPr="00291C99" w:rsidRDefault="00DB5BD0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5217C59" w14:textId="77777777" w:rsidR="0033555A" w:rsidRPr="00291C99" w:rsidRDefault="0033555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ค่าธรรมเนียม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4"/>
        <w:gridCol w:w="9780"/>
      </w:tblGrid>
      <w:tr w:rsidR="00291C99" w:rsidRPr="00291C99" w14:paraId="3D0FCAC2" w14:textId="77777777">
        <w:tc>
          <w:tcPr>
            <w:tcW w:w="534" w:type="dxa"/>
          </w:tcPr>
          <w:p w14:paraId="20AC5CD8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F727D59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  <w:r w:rsidRPr="00291C9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t>(</w:t>
            </w:r>
            <w:r w:rsidRPr="00291C9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กรณีปริมาณครอบครองและพื้นที่เก็บไม่เกินอัตราที่จัดเก็บค่าธรรมเนียมไว้เดิม</w:t>
            </w:r>
            <w:r w:rsidRPr="00291C9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t>)</w:t>
            </w:r>
          </w:p>
          <w:p w14:paraId="363F7F9F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291C9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291C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Pr="00291C99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br/>
            </w:r>
          </w:p>
        </w:tc>
      </w:tr>
    </w:tbl>
    <w:p w14:paraId="21E23FB5" w14:textId="77777777" w:rsidR="0033555A" w:rsidRPr="00291C99" w:rsidRDefault="0033555A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7FB2C450" w14:textId="77777777" w:rsidR="00DB5BD0" w:rsidRPr="00E27786" w:rsidRDefault="00DB5BD0" w:rsidP="00DB5BD0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6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08222ECC" w14:textId="77777777" w:rsidR="00DB5BD0" w:rsidRPr="00DB5BD0" w:rsidRDefault="00DB5BD0" w:rsidP="00DB5BD0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DB5B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DB5BD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DB5BD0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DB5BD0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DB5BD0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DB5BD0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DB5BD0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DB5BD0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2269F3CB" w14:textId="77777777" w:rsidR="00DB5BD0" w:rsidRPr="00DB5BD0" w:rsidRDefault="00DB5BD0" w:rsidP="00DB5BD0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DB5B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DB5BD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55BA889D" w14:textId="77777777" w:rsidR="00DB5BD0" w:rsidRPr="00DB5BD0" w:rsidRDefault="00DB5BD0" w:rsidP="00DB5BD0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DB5BD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DB5BD0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DB5BD0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DB5BD0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7017CF04" w14:textId="77777777" w:rsidR="0033555A" w:rsidRPr="00DB5BD0" w:rsidRDefault="0033555A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C6DC071" w14:textId="77777777" w:rsidR="0033555A" w:rsidRPr="00291C99" w:rsidRDefault="0033555A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75"/>
        <w:gridCol w:w="9498"/>
      </w:tblGrid>
      <w:tr w:rsidR="00291C99" w:rsidRPr="00291C99" w14:paraId="611669FB" w14:textId="77777777">
        <w:tc>
          <w:tcPr>
            <w:tcW w:w="675" w:type="dxa"/>
          </w:tcPr>
          <w:p w14:paraId="797C8FC8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AA4D89A" w14:textId="77777777" w:rsidR="0033555A" w:rsidRPr="00291C99" w:rsidRDefault="0033555A" w:rsidP="001F70D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ตัวอย่างแผนผังแสดงสถานที่เก็บรักษาวัตถุอันตราย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91C9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(</w:t>
            </w:r>
            <w:r w:rsidRPr="00291C9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แต่ละสถานที่อาจมีความแตกต่างกัน สามารถปรับเปลี่ยนแผนผังได้โดยต้องไม่ขัดต่อกฎระเบียบที่เกี่ยวข้อง</w:t>
            </w:r>
            <w:r w:rsidRPr="00291C9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291C99" w:rsidRPr="00291C99" w14:paraId="447ECBE2" w14:textId="77777777">
        <w:tc>
          <w:tcPr>
            <w:tcW w:w="675" w:type="dxa"/>
          </w:tcPr>
          <w:p w14:paraId="33EC9A73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16EE0692" w14:textId="77777777" w:rsidR="0033555A" w:rsidRPr="00291C99" w:rsidRDefault="0033555A" w:rsidP="006C09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ข้อความ 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>“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คำเตือน 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9 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ข้อ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”  </w:t>
            </w:r>
            <w:r w:rsidRPr="00291C99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ตามประกาศกระทรวงสาธารณสุข  เรื่อง  หลักเกณฑ์และวิธีการในการผลิต การ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นำเข้า  การส่งออก และการมีไว้ในครอบครองเพื่อใช้รับจ้างซึ่งวัตถุอันตราย ที่สำนักงานคณะกรรมการอาหารและยารับผิดชอบ พ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291C9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 2555</w:t>
            </w:r>
            <w:r w:rsidRPr="00291C99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</w:tr>
    </w:tbl>
    <w:p w14:paraId="4F606375" w14:textId="77777777" w:rsidR="0033555A" w:rsidRPr="00291C99" w:rsidRDefault="0033555A" w:rsidP="00C60AAB">
      <w:pPr>
        <w:pStyle w:val="a5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FD46ED9" w14:textId="77777777" w:rsidR="0033555A" w:rsidRPr="00291C99" w:rsidRDefault="0033555A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53AD5186" w14:textId="77777777" w:rsidR="0033555A" w:rsidRPr="00291C99" w:rsidRDefault="0033555A" w:rsidP="001F70D7">
      <w:pPr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="001F70D7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1F70D7"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291C9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การนับระยะเวลาตั้งแต่การยื่นเอกสารที่ครบถ้วน</w:t>
      </w:r>
      <w:r w:rsidRPr="00291C99">
        <w:rPr>
          <w:rFonts w:ascii="TH SarabunPSK" w:hAnsi="TH SarabunPSK" w:cs="TH SarabunPSK"/>
          <w:noProof/>
          <w:sz w:val="32"/>
          <w:szCs w:val="32"/>
          <w:lang w:bidi="th-TH"/>
        </w:rPr>
        <w:br/>
      </w:r>
    </w:p>
    <w:p w14:paraId="3B1D6197" w14:textId="77777777" w:rsidR="0033555A" w:rsidRPr="00291C99" w:rsidRDefault="0033555A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135A483" w14:textId="77777777" w:rsidR="0033555A" w:rsidRPr="00291C99" w:rsidRDefault="0033555A" w:rsidP="00982CD7">
      <w:pPr>
        <w:pStyle w:val="a5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</w:p>
    <w:p w14:paraId="31F51A72" w14:textId="77777777" w:rsidR="0033555A" w:rsidRPr="00291C99" w:rsidRDefault="0033555A" w:rsidP="00D51311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lang w:bidi="th-TH"/>
        </w:rPr>
      </w:pPr>
    </w:p>
    <w:p w14:paraId="23044DC6" w14:textId="77777777" w:rsidR="0033555A" w:rsidRPr="00291C99" w:rsidRDefault="0033555A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77286DE8" w14:textId="77777777" w:rsidR="00810033" w:rsidRPr="00291C99" w:rsidRDefault="0081003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50D5A56" w14:textId="77777777" w:rsidR="00810033" w:rsidRPr="00291C99" w:rsidRDefault="0081003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C4F753A" w14:textId="77777777" w:rsidR="00810033" w:rsidRPr="00291C99" w:rsidRDefault="0081003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1F50FFB3" w14:textId="77777777" w:rsidR="00810033" w:rsidRPr="00291C99" w:rsidRDefault="0081003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016E3067" w14:textId="77777777" w:rsidR="00810033" w:rsidRPr="00291C99" w:rsidRDefault="0081003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sectPr w:rsidR="00810033" w:rsidRPr="00291C99" w:rsidSect="001F70D7">
      <w:headerReference w:type="default" r:id="rId17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21E8" w14:textId="77777777" w:rsidR="000B338B" w:rsidRDefault="000B338B" w:rsidP="00C81DB8">
      <w:pPr>
        <w:spacing w:after="0" w:line="240" w:lineRule="auto"/>
      </w:pPr>
      <w:r>
        <w:separator/>
      </w:r>
    </w:p>
  </w:endnote>
  <w:endnote w:type="continuationSeparator" w:id="0">
    <w:p w14:paraId="51ED19BC" w14:textId="77777777" w:rsidR="000B338B" w:rsidRDefault="000B338B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1EECC" w14:textId="77777777" w:rsidR="000B338B" w:rsidRDefault="000B338B" w:rsidP="00C81DB8">
      <w:pPr>
        <w:spacing w:after="0" w:line="240" w:lineRule="auto"/>
      </w:pPr>
      <w:r>
        <w:separator/>
      </w:r>
    </w:p>
  </w:footnote>
  <w:footnote w:type="continuationSeparator" w:id="0">
    <w:p w14:paraId="7C58F4C0" w14:textId="77777777" w:rsidR="000B338B" w:rsidRDefault="000B338B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91B7" w14:textId="77777777" w:rsidR="0033555A" w:rsidRDefault="00291C99" w:rsidP="00C81DB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BD0">
      <w:rPr>
        <w:noProof/>
      </w:rPr>
      <w:t>9</w:t>
    </w:r>
    <w:r>
      <w:rPr>
        <w:noProof/>
      </w:rPr>
      <w:fldChar w:fldCharType="end"/>
    </w:r>
    <w:r w:rsidR="0033555A">
      <w:rPr>
        <w:noProof/>
      </w:rPr>
      <w:t>/</w:t>
    </w:r>
    <w:r w:rsidR="00933BE4">
      <w:rPr>
        <w:noProof/>
      </w:rPr>
      <w:fldChar w:fldCharType="begin"/>
    </w:r>
    <w:r w:rsidR="0033555A">
      <w:rPr>
        <w:noProof/>
      </w:rPr>
      <w:instrText xml:space="preserve"> NUMPAGES  \# "0" \* Arabic </w:instrText>
    </w:r>
    <w:r w:rsidR="00933BE4">
      <w:rPr>
        <w:noProof/>
      </w:rPr>
      <w:fldChar w:fldCharType="separate"/>
    </w:r>
    <w:r w:rsidR="00DB5BD0">
      <w:rPr>
        <w:noProof/>
      </w:rPr>
      <w:t>9</w:t>
    </w:r>
    <w:r w:rsidR="00933BE4">
      <w:rPr>
        <w:noProof/>
      </w:rPr>
      <w:fldChar w:fldCharType="end"/>
    </w:r>
  </w:p>
  <w:p w14:paraId="661E127D" w14:textId="77777777" w:rsidR="0033555A" w:rsidRDefault="0033555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="Calibri" w:hAnsi="Calibri" w:cs="Cordia New" w:hint="default"/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634664">
    <w:abstractNumId w:val="5"/>
  </w:num>
  <w:num w:numId="2" w16cid:durableId="1697581051">
    <w:abstractNumId w:val="12"/>
  </w:num>
  <w:num w:numId="3" w16cid:durableId="1195651070">
    <w:abstractNumId w:val="6"/>
  </w:num>
  <w:num w:numId="4" w16cid:durableId="1043554575">
    <w:abstractNumId w:val="0"/>
  </w:num>
  <w:num w:numId="5" w16cid:durableId="400251019">
    <w:abstractNumId w:val="3"/>
  </w:num>
  <w:num w:numId="6" w16cid:durableId="854685126">
    <w:abstractNumId w:val="7"/>
  </w:num>
  <w:num w:numId="7" w16cid:durableId="1488479188">
    <w:abstractNumId w:val="11"/>
  </w:num>
  <w:num w:numId="8" w16cid:durableId="1477844077">
    <w:abstractNumId w:val="2"/>
  </w:num>
  <w:num w:numId="9" w16cid:durableId="1122528977">
    <w:abstractNumId w:val="4"/>
  </w:num>
  <w:num w:numId="10" w16cid:durableId="131018933">
    <w:abstractNumId w:val="1"/>
  </w:num>
  <w:num w:numId="11" w16cid:durableId="2144735948">
    <w:abstractNumId w:val="9"/>
  </w:num>
  <w:num w:numId="12" w16cid:durableId="10305666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059D"/>
    <w:rsid w:val="000424A8"/>
    <w:rsid w:val="00045650"/>
    <w:rsid w:val="00067A20"/>
    <w:rsid w:val="000727F0"/>
    <w:rsid w:val="00072965"/>
    <w:rsid w:val="00075E4A"/>
    <w:rsid w:val="0007739A"/>
    <w:rsid w:val="00090552"/>
    <w:rsid w:val="00094F82"/>
    <w:rsid w:val="000A1F78"/>
    <w:rsid w:val="000B338B"/>
    <w:rsid w:val="000C2AAC"/>
    <w:rsid w:val="000C4501"/>
    <w:rsid w:val="000C466B"/>
    <w:rsid w:val="000F1309"/>
    <w:rsid w:val="000F7A1F"/>
    <w:rsid w:val="00110F0C"/>
    <w:rsid w:val="00132E1B"/>
    <w:rsid w:val="001513FC"/>
    <w:rsid w:val="00164004"/>
    <w:rsid w:val="0017533B"/>
    <w:rsid w:val="0018441F"/>
    <w:rsid w:val="001877B9"/>
    <w:rsid w:val="0019582A"/>
    <w:rsid w:val="001B1C8D"/>
    <w:rsid w:val="001E05C0"/>
    <w:rsid w:val="001E4EED"/>
    <w:rsid w:val="001F150E"/>
    <w:rsid w:val="001F70D7"/>
    <w:rsid w:val="00201E94"/>
    <w:rsid w:val="00210AAF"/>
    <w:rsid w:val="00216FA4"/>
    <w:rsid w:val="00237E23"/>
    <w:rsid w:val="002440E7"/>
    <w:rsid w:val="002605EE"/>
    <w:rsid w:val="00261D40"/>
    <w:rsid w:val="00263F10"/>
    <w:rsid w:val="00285473"/>
    <w:rsid w:val="00290086"/>
    <w:rsid w:val="00291120"/>
    <w:rsid w:val="00291C99"/>
    <w:rsid w:val="002B2D62"/>
    <w:rsid w:val="002B3B12"/>
    <w:rsid w:val="002B4D3D"/>
    <w:rsid w:val="002C3E03"/>
    <w:rsid w:val="002C59A7"/>
    <w:rsid w:val="002D31FB"/>
    <w:rsid w:val="002D322A"/>
    <w:rsid w:val="0031288E"/>
    <w:rsid w:val="00313D38"/>
    <w:rsid w:val="00321870"/>
    <w:rsid w:val="003240F6"/>
    <w:rsid w:val="00327E43"/>
    <w:rsid w:val="0033555A"/>
    <w:rsid w:val="00352D56"/>
    <w:rsid w:val="00353030"/>
    <w:rsid w:val="00356201"/>
    <w:rsid w:val="00357299"/>
    <w:rsid w:val="00380677"/>
    <w:rsid w:val="003842FD"/>
    <w:rsid w:val="0038566E"/>
    <w:rsid w:val="003905FF"/>
    <w:rsid w:val="00393B31"/>
    <w:rsid w:val="00394708"/>
    <w:rsid w:val="003C25A4"/>
    <w:rsid w:val="003F0FCA"/>
    <w:rsid w:val="003F489A"/>
    <w:rsid w:val="003F4A0D"/>
    <w:rsid w:val="00422EAB"/>
    <w:rsid w:val="004301D6"/>
    <w:rsid w:val="004321D4"/>
    <w:rsid w:val="00435215"/>
    <w:rsid w:val="00444BFB"/>
    <w:rsid w:val="00446714"/>
    <w:rsid w:val="00452B6B"/>
    <w:rsid w:val="004A6FC5"/>
    <w:rsid w:val="004B001C"/>
    <w:rsid w:val="004B6399"/>
    <w:rsid w:val="004C0C85"/>
    <w:rsid w:val="004C3BDE"/>
    <w:rsid w:val="004E30D6"/>
    <w:rsid w:val="004E5749"/>
    <w:rsid w:val="004E651F"/>
    <w:rsid w:val="004F27ED"/>
    <w:rsid w:val="0050561E"/>
    <w:rsid w:val="005223AF"/>
    <w:rsid w:val="00541A32"/>
    <w:rsid w:val="005509FA"/>
    <w:rsid w:val="00575FAF"/>
    <w:rsid w:val="00593E8D"/>
    <w:rsid w:val="005B0684"/>
    <w:rsid w:val="005C6B68"/>
    <w:rsid w:val="005D2A1A"/>
    <w:rsid w:val="00600A25"/>
    <w:rsid w:val="006406BA"/>
    <w:rsid w:val="006437C0"/>
    <w:rsid w:val="0064558D"/>
    <w:rsid w:val="0065175D"/>
    <w:rsid w:val="0066353B"/>
    <w:rsid w:val="00673F95"/>
    <w:rsid w:val="00683828"/>
    <w:rsid w:val="00686AAA"/>
    <w:rsid w:val="0068743C"/>
    <w:rsid w:val="0069327E"/>
    <w:rsid w:val="006974B7"/>
    <w:rsid w:val="006B37B7"/>
    <w:rsid w:val="006C07C4"/>
    <w:rsid w:val="006C09D3"/>
    <w:rsid w:val="006C6C22"/>
    <w:rsid w:val="00707AED"/>
    <w:rsid w:val="00712638"/>
    <w:rsid w:val="00717D59"/>
    <w:rsid w:val="00740933"/>
    <w:rsid w:val="00760D0B"/>
    <w:rsid w:val="00761FD0"/>
    <w:rsid w:val="00771FD1"/>
    <w:rsid w:val="00781575"/>
    <w:rsid w:val="00783B98"/>
    <w:rsid w:val="007851BE"/>
    <w:rsid w:val="00790214"/>
    <w:rsid w:val="00793306"/>
    <w:rsid w:val="007B56B8"/>
    <w:rsid w:val="007B6E5C"/>
    <w:rsid w:val="007E1E74"/>
    <w:rsid w:val="007F683E"/>
    <w:rsid w:val="00810033"/>
    <w:rsid w:val="0081064F"/>
    <w:rsid w:val="00811134"/>
    <w:rsid w:val="008445EC"/>
    <w:rsid w:val="0085230C"/>
    <w:rsid w:val="00862FC5"/>
    <w:rsid w:val="0087182F"/>
    <w:rsid w:val="0087509D"/>
    <w:rsid w:val="00885771"/>
    <w:rsid w:val="008A3CB7"/>
    <w:rsid w:val="008B3521"/>
    <w:rsid w:val="008C5612"/>
    <w:rsid w:val="008D7B9E"/>
    <w:rsid w:val="008E279D"/>
    <w:rsid w:val="008E2900"/>
    <w:rsid w:val="008E7D7A"/>
    <w:rsid w:val="008E7E9E"/>
    <w:rsid w:val="00914267"/>
    <w:rsid w:val="00933BE4"/>
    <w:rsid w:val="00934C64"/>
    <w:rsid w:val="009358BA"/>
    <w:rsid w:val="0093748B"/>
    <w:rsid w:val="009532C8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2A93"/>
    <w:rsid w:val="00A13B6C"/>
    <w:rsid w:val="00A47E94"/>
    <w:rsid w:val="00A64A5F"/>
    <w:rsid w:val="00A97B29"/>
    <w:rsid w:val="00AA7734"/>
    <w:rsid w:val="00AB1630"/>
    <w:rsid w:val="00AC4ACB"/>
    <w:rsid w:val="00AE4176"/>
    <w:rsid w:val="00AE63F3"/>
    <w:rsid w:val="00AE6A9D"/>
    <w:rsid w:val="00AF4A06"/>
    <w:rsid w:val="00B23DA2"/>
    <w:rsid w:val="00B44B35"/>
    <w:rsid w:val="00B5087A"/>
    <w:rsid w:val="00B509FC"/>
    <w:rsid w:val="00B95782"/>
    <w:rsid w:val="00BA7D27"/>
    <w:rsid w:val="00BC5DA7"/>
    <w:rsid w:val="00BF0F45"/>
    <w:rsid w:val="00BF6CA4"/>
    <w:rsid w:val="00C1539D"/>
    <w:rsid w:val="00C21238"/>
    <w:rsid w:val="00C26ED0"/>
    <w:rsid w:val="00C3045F"/>
    <w:rsid w:val="00C30936"/>
    <w:rsid w:val="00C60AAB"/>
    <w:rsid w:val="00C77AEA"/>
    <w:rsid w:val="00C81DB8"/>
    <w:rsid w:val="00CA4B72"/>
    <w:rsid w:val="00CA51BD"/>
    <w:rsid w:val="00CD3DDC"/>
    <w:rsid w:val="00CE4A67"/>
    <w:rsid w:val="00CE5D9E"/>
    <w:rsid w:val="00CE687B"/>
    <w:rsid w:val="00CF27C9"/>
    <w:rsid w:val="00CF5B59"/>
    <w:rsid w:val="00D0421D"/>
    <w:rsid w:val="00D06700"/>
    <w:rsid w:val="00D1127F"/>
    <w:rsid w:val="00D13F2E"/>
    <w:rsid w:val="00D239AD"/>
    <w:rsid w:val="00D2626C"/>
    <w:rsid w:val="00D3016A"/>
    <w:rsid w:val="00D317AD"/>
    <w:rsid w:val="00D5060E"/>
    <w:rsid w:val="00D51311"/>
    <w:rsid w:val="00D83C77"/>
    <w:rsid w:val="00D86095"/>
    <w:rsid w:val="00DB5BD0"/>
    <w:rsid w:val="00DD2558"/>
    <w:rsid w:val="00DF5144"/>
    <w:rsid w:val="00E00F3F"/>
    <w:rsid w:val="00E01AA0"/>
    <w:rsid w:val="00E0540D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EF0F61"/>
    <w:rsid w:val="00F01040"/>
    <w:rsid w:val="00F028A3"/>
    <w:rsid w:val="00F064C0"/>
    <w:rsid w:val="00F47457"/>
    <w:rsid w:val="00F5490C"/>
    <w:rsid w:val="00F62F55"/>
    <w:rsid w:val="00F8122B"/>
    <w:rsid w:val="00F94279"/>
    <w:rsid w:val="00FA403E"/>
    <w:rsid w:val="00FA70AB"/>
    <w:rsid w:val="00FB140E"/>
    <w:rsid w:val="00FC6941"/>
    <w:rsid w:val="00FE45C1"/>
    <w:rsid w:val="00FE5795"/>
    <w:rsid w:val="00FE7D6D"/>
    <w:rsid w:val="00FF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4BEC26"/>
  <w15:docId w15:val="{15444DE6-F55B-4ABE-8549-0D27305E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  <w:pPr>
      <w:spacing w:after="160" w:line="259" w:lineRule="auto"/>
    </w:pPr>
    <w:rPr>
      <w:sz w:val="22"/>
      <w:szCs w:val="22"/>
      <w:lang w:bidi="ar-SA"/>
    </w:rPr>
  </w:style>
  <w:style w:type="paragraph" w:styleId="1">
    <w:name w:val="heading 1"/>
    <w:basedOn w:val="a"/>
    <w:link w:val="10"/>
    <w:uiPriority w:val="99"/>
    <w:qFormat/>
    <w:rsid w:val="004B6399"/>
    <w:pPr>
      <w:keepNext/>
      <w:keepLines/>
      <w:spacing w:before="480" w:after="0"/>
      <w:outlineLvl w:val="0"/>
    </w:pPr>
    <w:rPr>
      <w:rFonts w:ascii="Calibri Light" w:eastAsia="Times New Roman" w:hAnsi="Calibri Light" w:cs="Angsana New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4B6399"/>
    <w:pPr>
      <w:keepNext/>
      <w:keepLines/>
      <w:spacing w:before="200" w:after="0"/>
      <w:outlineLvl w:val="1"/>
    </w:pPr>
    <w:rPr>
      <w:rFonts w:ascii="Calibri Light" w:eastAsia="Times New Roman" w:hAnsi="Calibri Light" w:cs="Angsana New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B6399"/>
    <w:pPr>
      <w:keepNext/>
      <w:keepLines/>
      <w:spacing w:before="200" w:after="0"/>
      <w:outlineLvl w:val="2"/>
    </w:pPr>
    <w:rPr>
      <w:rFonts w:ascii="Calibri Light" w:eastAsia="Times New Roman" w:hAnsi="Calibri Light" w:cs="Angsana New"/>
      <w:b/>
      <w:bCs/>
      <w:color w:val="5B9BD5"/>
    </w:rPr>
  </w:style>
  <w:style w:type="paragraph" w:styleId="4">
    <w:name w:val="heading 4"/>
    <w:basedOn w:val="a"/>
    <w:link w:val="40"/>
    <w:uiPriority w:val="99"/>
    <w:qFormat/>
    <w:rsid w:val="004B6399"/>
    <w:pPr>
      <w:keepNext/>
      <w:keepLines/>
      <w:spacing w:before="200" w:after="0"/>
      <w:outlineLvl w:val="3"/>
    </w:pPr>
    <w:rPr>
      <w:rFonts w:ascii="Calibri Light" w:eastAsia="Times New Roman" w:hAnsi="Calibri Light" w:cs="Angsana New"/>
      <w:b/>
      <w:bCs/>
      <w:i/>
      <w:iCs/>
      <w:color w:val="5B9BD5"/>
    </w:rPr>
  </w:style>
  <w:style w:type="paragraph" w:styleId="5">
    <w:name w:val="heading 5"/>
    <w:basedOn w:val="a"/>
    <w:link w:val="50"/>
    <w:uiPriority w:val="99"/>
    <w:qFormat/>
    <w:rsid w:val="004B6399"/>
    <w:pPr>
      <w:keepNext/>
      <w:keepLines/>
      <w:spacing w:before="200" w:after="0"/>
      <w:outlineLvl w:val="4"/>
    </w:pPr>
    <w:rPr>
      <w:rFonts w:ascii="Calibri Light" w:eastAsia="Times New Roman" w:hAnsi="Calibri Light" w:cs="Angsana New"/>
      <w:color w:val="1F4D78"/>
    </w:rPr>
  </w:style>
  <w:style w:type="paragraph" w:styleId="6">
    <w:name w:val="heading 6"/>
    <w:basedOn w:val="a"/>
    <w:link w:val="60"/>
    <w:uiPriority w:val="99"/>
    <w:qFormat/>
    <w:rsid w:val="004B6399"/>
    <w:pPr>
      <w:keepNext/>
      <w:keepLines/>
      <w:spacing w:before="200" w:after="0"/>
      <w:outlineLvl w:val="5"/>
    </w:pPr>
    <w:rPr>
      <w:rFonts w:ascii="Calibri Light" w:eastAsia="Times New Roman" w:hAnsi="Calibri Light" w:cs="Angsana New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9"/>
    <w:locked/>
    <w:rsid w:val="001E4EED"/>
    <w:rPr>
      <w:rFonts w:ascii="Cambria" w:hAnsi="Cambria" w:cs="Angsana New"/>
      <w:b/>
      <w:bCs/>
      <w:kern w:val="32"/>
      <w:sz w:val="32"/>
      <w:szCs w:val="32"/>
      <w:lang w:bidi="ar-SA"/>
    </w:rPr>
  </w:style>
  <w:style w:type="character" w:customStyle="1" w:styleId="20">
    <w:name w:val="หัวเรื่อง 2 อักขระ"/>
    <w:basedOn w:val="a0"/>
    <w:link w:val="2"/>
    <w:uiPriority w:val="99"/>
    <w:semiHidden/>
    <w:locked/>
    <w:rsid w:val="001E4EED"/>
    <w:rPr>
      <w:rFonts w:ascii="Cambria" w:hAnsi="Cambria" w:cs="Angsana New"/>
      <w:b/>
      <w:bCs/>
      <w:i/>
      <w:iCs/>
      <w:sz w:val="28"/>
      <w:lang w:bidi="ar-SA"/>
    </w:rPr>
  </w:style>
  <w:style w:type="character" w:customStyle="1" w:styleId="30">
    <w:name w:val="หัวเรื่อง 3 อักขระ"/>
    <w:basedOn w:val="a0"/>
    <w:link w:val="3"/>
    <w:uiPriority w:val="99"/>
    <w:semiHidden/>
    <w:locked/>
    <w:rsid w:val="001E4EED"/>
    <w:rPr>
      <w:rFonts w:ascii="Cambria" w:hAnsi="Cambria" w:cs="Angsana New"/>
      <w:b/>
      <w:bCs/>
      <w:sz w:val="26"/>
      <w:szCs w:val="26"/>
      <w:lang w:bidi="ar-SA"/>
    </w:rPr>
  </w:style>
  <w:style w:type="character" w:customStyle="1" w:styleId="40">
    <w:name w:val="หัวเรื่อง 4 อักขระ"/>
    <w:basedOn w:val="a0"/>
    <w:link w:val="4"/>
    <w:uiPriority w:val="99"/>
    <w:semiHidden/>
    <w:locked/>
    <w:rsid w:val="001E4EED"/>
    <w:rPr>
      <w:rFonts w:ascii="Calibri" w:hAnsi="Calibri" w:cs="Cordia New"/>
      <w:b/>
      <w:bCs/>
      <w:sz w:val="28"/>
      <w:lang w:bidi="ar-SA"/>
    </w:rPr>
  </w:style>
  <w:style w:type="character" w:customStyle="1" w:styleId="50">
    <w:name w:val="หัวเรื่อง 5 อักขระ"/>
    <w:basedOn w:val="a0"/>
    <w:link w:val="5"/>
    <w:uiPriority w:val="99"/>
    <w:semiHidden/>
    <w:locked/>
    <w:rsid w:val="001E4EED"/>
    <w:rPr>
      <w:rFonts w:ascii="Calibri" w:hAnsi="Calibri" w:cs="Cordia New"/>
      <w:b/>
      <w:bCs/>
      <w:i/>
      <w:iCs/>
      <w:sz w:val="26"/>
      <w:szCs w:val="26"/>
      <w:lang w:bidi="ar-SA"/>
    </w:rPr>
  </w:style>
  <w:style w:type="character" w:customStyle="1" w:styleId="60">
    <w:name w:val="หัวเรื่อง 6 อักขระ"/>
    <w:basedOn w:val="a0"/>
    <w:link w:val="6"/>
    <w:uiPriority w:val="99"/>
    <w:semiHidden/>
    <w:locked/>
    <w:rsid w:val="001E4EED"/>
    <w:rPr>
      <w:rFonts w:ascii="Calibri" w:hAnsi="Calibri" w:cs="Cordia New"/>
      <w:b/>
      <w:bCs/>
      <w:sz w:val="22"/>
      <w:szCs w:val="22"/>
      <w:lang w:bidi="ar-SA"/>
    </w:rPr>
  </w:style>
  <w:style w:type="character" w:styleId="a3">
    <w:name w:val="Placeholder Text"/>
    <w:basedOn w:val="a0"/>
    <w:uiPriority w:val="99"/>
    <w:semiHidden/>
    <w:rsid w:val="00D239AD"/>
    <w:rPr>
      <w:rFonts w:cs="Times New Roman"/>
      <w:color w:val="808080"/>
    </w:rPr>
  </w:style>
  <w:style w:type="table" w:styleId="a4">
    <w:name w:val="Table Grid"/>
    <w:basedOn w:val="a1"/>
    <w:uiPriority w:val="99"/>
    <w:rsid w:val="00D2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</w:pPr>
  </w:style>
  <w:style w:type="character" w:styleId="a6">
    <w:name w:val="annotation reference"/>
    <w:basedOn w:val="a0"/>
    <w:uiPriority w:val="99"/>
    <w:semiHidden/>
    <w:rsid w:val="001B1C8D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locked/>
    <w:rsid w:val="001B1C8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locked/>
    <w:rsid w:val="001B1C8D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locked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uiPriority w:val="99"/>
    <w:rsid w:val="00132E1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32E1B"/>
    <w:rPr>
      <w:rFonts w:cs="Times New Roman"/>
    </w:rPr>
  </w:style>
  <w:style w:type="character" w:styleId="ad">
    <w:name w:val="Hyperlink"/>
    <w:basedOn w:val="a0"/>
    <w:uiPriority w:val="99"/>
    <w:rsid w:val="00132E1B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locked/>
    <w:rsid w:val="00C81DB8"/>
    <w:rPr>
      <w:rFonts w:cs="Times New Roman"/>
    </w:rPr>
  </w:style>
  <w:style w:type="paragraph" w:styleId="af0">
    <w:name w:val="footer"/>
    <w:basedOn w:val="a"/>
    <w:link w:val="af1"/>
    <w:uiPriority w:val="99"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locked/>
    <w:rsid w:val="00C81D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law/ministrial%20reg/ministerial_reg4_2555.pdf%20" TargetMode="External"/><Relationship Id="rId13" Type="http://schemas.openxmlformats.org/officeDocument/2006/relationships/hyperlink" Target="http://www.fda.moph.go.th/psiond/download/provincial/officer54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da.moph.go.th/psiond/download/law/ministrial%20reg/ministerial_reg1.pdf%20" TargetMode="External"/><Relationship Id="rId12" Type="http://schemas.openxmlformats.org/officeDocument/2006/relationships/hyperlink" Target="http://www.fda.moph.go.th/psiond/download/provincial/&#3588;&#3641;&#3656;&#3617;&#3639;&#3629;&#3586;&#3633;&#3657;&#3609;&#3605;&#3629;&#3609;&#3585;&#3634;&#3619;&#3611;&#3599;&#3636;&#3610;&#3633;&#3605;&#3636;&#3591;&#3634;&#3609;&#3614;&#3636;&#3592;&#3634;&#3619;&#3603;&#3634;&#3629;&#3609;&#3640;&#3597;&#3634;&#3605;&#3594;&#3619;&#3592;.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1556@fda.moph.go.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da.moph.go.th/psiond/download/law/moph/50/MOPH_PCO_50.pdf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da.moph.go.th/psiond/download.htm%20" TargetMode="External"/><Relationship Id="rId10" Type="http://schemas.openxmlformats.org/officeDocument/2006/relationships/hyperlink" Target="http://www.fda.moph.go.th/psiond/download/law/moph/55/moph_lakken.PDF%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da.moph.go.th/psiond/download/law/ministrial%20reg/ministrial_reg_2552.pdf%20" TargetMode="External"/><Relationship Id="rId14" Type="http://schemas.openxmlformats.org/officeDocument/2006/relationships/hyperlink" Target="http://www.fda.moph.go.th/psiond/download.htm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คู่มือสำหรับประชาชน: การขอแก้ไขเปลี่ยนแปลงรายการในใบอนุญาตมีไว้ในครอบครองซึ่งวัตถุอันตรายชนิดที่ 3 กรณีตรวจสถานที่</vt:lpstr>
    </vt:vector>
  </TitlesOfParts>
  <Company>Microsoft</Company>
  <LinksUpToDate>false</LinksUpToDate>
  <CharactersWithSpaces>12253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คู่มือสำหรับประชาชน: การขอแก้ไขเปลี่ยนแปลงรายการในใบอนุญาตมีไว้ในครอบครองซึ่งวัตถุอันตรายชนิดที่ 3 กรณีตรวจสถานที่</dc:title>
  <dc:creator>CM</dc:creator>
  <cp:lastModifiedBy>Apakon Kejornruk</cp:lastModifiedBy>
  <cp:revision>2</cp:revision>
  <cp:lastPrinted>2015-03-02T15:12:00Z</cp:lastPrinted>
  <dcterms:created xsi:type="dcterms:W3CDTF">2023-03-13T06:29:00Z</dcterms:created>
  <dcterms:modified xsi:type="dcterms:W3CDTF">2023-03-13T06:29:00Z</dcterms:modified>
</cp:coreProperties>
</file>